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E4B" w:rsidRPr="00C94551" w:rsidRDefault="00C94551">
      <w:pPr>
        <w:shd w:val="clear" w:color="auto" w:fill="DDEBF7"/>
        <w:spacing w:after="200"/>
        <w:jc w:val="center"/>
        <w:rPr>
          <w:lang w:val="ru-RU"/>
        </w:rPr>
      </w:pPr>
      <w:r w:rsidRPr="00C94551">
        <w:rPr>
          <w:b/>
          <w:color w:val="C0504D"/>
          <w:sz w:val="32"/>
          <w:lang w:val="ru-RU"/>
        </w:rPr>
        <w:t xml:space="preserve">ОЦІНЮВАННЯ </w:t>
      </w:r>
      <w:proofErr w:type="gramStart"/>
      <w:r w:rsidRPr="00C94551">
        <w:rPr>
          <w:b/>
          <w:color w:val="C0504D"/>
          <w:sz w:val="32"/>
          <w:lang w:val="ru-RU"/>
        </w:rPr>
        <w:t>З</w:t>
      </w:r>
      <w:proofErr w:type="gramEnd"/>
      <w:r w:rsidRPr="00C94551">
        <w:rPr>
          <w:b/>
          <w:color w:val="C0504D"/>
          <w:sz w:val="32"/>
          <w:lang w:val="ru-RU"/>
        </w:rPr>
        <w:t xml:space="preserve"> ХІМІЇ НУШ:</w:t>
      </w:r>
      <w:r w:rsidRPr="00C94551">
        <w:rPr>
          <w:b/>
          <w:color w:val="C0504D"/>
          <w:sz w:val="32"/>
          <w:lang w:val="ru-RU"/>
        </w:rPr>
        <w:br/>
        <w:t>ЩО ВАЖЛИВО ЗНАТИ У 2026/2027 НАВЧАЛЬНОМУ РОЦІ</w:t>
      </w:r>
    </w:p>
    <w:p w:rsidR="00165E4B" w:rsidRPr="00C94551" w:rsidRDefault="00C94551">
      <w:pPr>
        <w:rPr>
          <w:lang w:val="ru-RU"/>
        </w:rPr>
      </w:pPr>
      <w:r w:rsidRPr="00C94551">
        <w:rPr>
          <w:lang w:val="ru-RU"/>
        </w:rPr>
        <w:t xml:space="preserve">У 2026/2027 навчальному році оцінювання навчальних досягнень учнів з хімії спрямоване на визначення не лише </w:t>
      </w:r>
      <w:proofErr w:type="gramStart"/>
      <w:r w:rsidRPr="00C94551">
        <w:rPr>
          <w:lang w:val="ru-RU"/>
        </w:rPr>
        <w:t>р</w:t>
      </w:r>
      <w:proofErr w:type="gramEnd"/>
      <w:r w:rsidRPr="00C94551">
        <w:rPr>
          <w:lang w:val="ru-RU"/>
        </w:rPr>
        <w:t xml:space="preserve">івня засвоєння знань, а й уміння </w:t>
      </w:r>
      <w:r w:rsidRPr="00C94551">
        <w:rPr>
          <w:lang w:val="ru-RU"/>
        </w:rPr>
        <w:t>досліджувати речовини та явища, аналізувати інформацію, виконувати практичні завдання й застосовувати хімічні знання в житті.</w:t>
      </w:r>
    </w:p>
    <w:p w:rsidR="00165E4B" w:rsidRPr="00C94551" w:rsidRDefault="00C94551">
      <w:pPr>
        <w:pStyle w:val="1"/>
        <w:shd w:val="clear" w:color="auto" w:fill="E2F0D9"/>
        <w:spacing w:before="200" w:after="100"/>
        <w:rPr>
          <w:lang w:val="ru-RU"/>
        </w:rPr>
      </w:pPr>
      <w:r w:rsidRPr="00C94551">
        <w:rPr>
          <w:color w:val="C0504D"/>
          <w:lang w:val="ru-RU"/>
        </w:rPr>
        <w:t>Що оцінюється на уроках хімії?</w:t>
      </w:r>
    </w:p>
    <w:p w:rsidR="00165E4B" w:rsidRPr="00C94551" w:rsidRDefault="00C94551">
      <w:pPr>
        <w:rPr>
          <w:lang w:val="ru-RU"/>
        </w:rPr>
      </w:pPr>
      <w:r w:rsidRPr="00C94551">
        <w:rPr>
          <w:lang w:val="ru-RU"/>
        </w:rPr>
        <w:t xml:space="preserve">У межах компетентнісного </w:t>
      </w:r>
      <w:proofErr w:type="gramStart"/>
      <w:r w:rsidRPr="00C94551">
        <w:rPr>
          <w:lang w:val="ru-RU"/>
        </w:rPr>
        <w:t>п</w:t>
      </w:r>
      <w:proofErr w:type="gramEnd"/>
      <w:r w:rsidRPr="00C94551">
        <w:rPr>
          <w:lang w:val="ru-RU"/>
        </w:rPr>
        <w:t>ідходу НУШ увага приділяється трьом групам результатів навчання природнич</w:t>
      </w:r>
      <w:r w:rsidRPr="00C94551">
        <w:rPr>
          <w:lang w:val="ru-RU"/>
        </w:rPr>
        <w:t>ої освітньої галузі:</w:t>
      </w:r>
    </w:p>
    <w:p w:rsidR="00165E4B" w:rsidRPr="00C94551" w:rsidRDefault="00C94551">
      <w:pPr>
        <w:rPr>
          <w:lang w:val="ru-RU"/>
        </w:rPr>
      </w:pPr>
      <w:r w:rsidRPr="00C94551">
        <w:rPr>
          <w:b/>
          <w:color w:val="C0504D"/>
          <w:lang w:val="ru-RU"/>
        </w:rPr>
        <w:t xml:space="preserve">1. </w:t>
      </w:r>
      <w:proofErr w:type="gramStart"/>
      <w:r w:rsidRPr="00C94551">
        <w:rPr>
          <w:b/>
          <w:color w:val="C0504D"/>
          <w:lang w:val="ru-RU"/>
        </w:rPr>
        <w:t>Досл</w:t>
      </w:r>
      <w:proofErr w:type="gramEnd"/>
      <w:r w:rsidRPr="00C94551">
        <w:rPr>
          <w:b/>
          <w:color w:val="C0504D"/>
          <w:lang w:val="ru-RU"/>
        </w:rPr>
        <w:t xml:space="preserve">ідження природи. </w:t>
      </w:r>
      <w:r w:rsidRPr="00C94551">
        <w:rPr>
          <w:lang w:val="ru-RU"/>
        </w:rPr>
        <w:t xml:space="preserve">Учні вчаться планувати й проводити спостереження та </w:t>
      </w:r>
      <w:proofErr w:type="gramStart"/>
      <w:r w:rsidRPr="00C94551">
        <w:rPr>
          <w:lang w:val="ru-RU"/>
        </w:rPr>
        <w:t>досл</w:t>
      </w:r>
      <w:proofErr w:type="gramEnd"/>
      <w:r w:rsidRPr="00C94551">
        <w:rPr>
          <w:lang w:val="ru-RU"/>
        </w:rPr>
        <w:t>іди, працювати з лабораторним обладнанням, дотримуватися правил безпеки, фіксувати результати й формулювати висновки.</w:t>
      </w:r>
    </w:p>
    <w:p w:rsidR="00165E4B" w:rsidRPr="00C94551" w:rsidRDefault="00C94551">
      <w:pPr>
        <w:rPr>
          <w:lang w:val="ru-RU"/>
        </w:rPr>
      </w:pPr>
      <w:r w:rsidRPr="00C94551">
        <w:rPr>
          <w:b/>
          <w:color w:val="C0504D"/>
          <w:lang w:val="ru-RU"/>
        </w:rPr>
        <w:t xml:space="preserve">2. Пошук та опрацювання інформації. </w:t>
      </w:r>
      <w:r w:rsidRPr="00C94551">
        <w:rPr>
          <w:lang w:val="ru-RU"/>
        </w:rPr>
        <w:t>Ш</w:t>
      </w:r>
      <w:r w:rsidRPr="00C94551">
        <w:rPr>
          <w:lang w:val="ru-RU"/>
        </w:rPr>
        <w:t xml:space="preserve">колярі опрацьовують хімічні формули, </w:t>
      </w:r>
      <w:proofErr w:type="gramStart"/>
      <w:r w:rsidRPr="00C94551">
        <w:rPr>
          <w:lang w:val="ru-RU"/>
        </w:rPr>
        <w:t>р</w:t>
      </w:r>
      <w:proofErr w:type="gramEnd"/>
      <w:r w:rsidRPr="00C94551">
        <w:rPr>
          <w:lang w:val="ru-RU"/>
        </w:rPr>
        <w:t>івняння реакцій, таблиці, графіки, схеми й тексти; порівнюють дані, добирають інформацію та оцінюють її достовірність.</w:t>
      </w:r>
    </w:p>
    <w:p w:rsidR="00165E4B" w:rsidRPr="00C94551" w:rsidRDefault="00C94551">
      <w:pPr>
        <w:rPr>
          <w:lang w:val="ru-RU"/>
        </w:rPr>
      </w:pPr>
      <w:r w:rsidRPr="00C94551">
        <w:rPr>
          <w:b/>
          <w:color w:val="C0504D"/>
          <w:lang w:val="ru-RU"/>
        </w:rPr>
        <w:t xml:space="preserve">3. Усвідомлення закономірностей природи. </w:t>
      </w:r>
      <w:r w:rsidRPr="00C94551">
        <w:rPr>
          <w:lang w:val="ru-RU"/>
        </w:rPr>
        <w:t>Учні пояснюють властивості речовин і перебіг хімічних явищ</w:t>
      </w:r>
      <w:r w:rsidRPr="00C94551">
        <w:rPr>
          <w:lang w:val="ru-RU"/>
        </w:rPr>
        <w:t xml:space="preserve">, установлюють зв’язки </w:t>
      </w:r>
      <w:proofErr w:type="gramStart"/>
      <w:r w:rsidRPr="00C94551">
        <w:rPr>
          <w:lang w:val="ru-RU"/>
        </w:rPr>
        <w:t>між</w:t>
      </w:r>
      <w:proofErr w:type="gramEnd"/>
      <w:r w:rsidRPr="00C94551">
        <w:rPr>
          <w:lang w:val="ru-RU"/>
        </w:rPr>
        <w:t xml:space="preserve"> складом, будовою та властивостями речовин, складають і тлумачать </w:t>
      </w:r>
      <w:proofErr w:type="gramStart"/>
      <w:r w:rsidRPr="00C94551">
        <w:rPr>
          <w:lang w:val="ru-RU"/>
        </w:rPr>
        <w:t>р</w:t>
      </w:r>
      <w:proofErr w:type="gramEnd"/>
      <w:r w:rsidRPr="00C94551">
        <w:rPr>
          <w:lang w:val="ru-RU"/>
        </w:rPr>
        <w:t>івняння реакцій, розв’язують розрахункові й практичні задачі.</w:t>
      </w:r>
    </w:p>
    <w:p w:rsidR="00165E4B" w:rsidRPr="00C94551" w:rsidRDefault="00C94551">
      <w:pPr>
        <w:pStyle w:val="1"/>
        <w:shd w:val="clear" w:color="auto" w:fill="E2F0D9"/>
        <w:spacing w:before="200" w:after="100"/>
        <w:rPr>
          <w:lang w:val="ru-RU"/>
        </w:rPr>
      </w:pPr>
      <w:r w:rsidRPr="00C94551">
        <w:rPr>
          <w:color w:val="C0504D"/>
          <w:lang w:val="ru-RU"/>
        </w:rPr>
        <w:t>Як оцінюються навчальні досягнення?</w:t>
      </w:r>
    </w:p>
    <w:p w:rsidR="00165E4B" w:rsidRPr="00C94551" w:rsidRDefault="00C94551">
      <w:pPr>
        <w:rPr>
          <w:lang w:val="ru-RU"/>
        </w:rPr>
      </w:pPr>
      <w:r w:rsidRPr="00C94551">
        <w:rPr>
          <w:lang w:val="ru-RU"/>
        </w:rPr>
        <w:t>Для оцінювання результатів навчання використовується 12-бальна шк</w:t>
      </w:r>
      <w:r w:rsidRPr="00C94551">
        <w:rPr>
          <w:lang w:val="ru-RU"/>
        </w:rPr>
        <w:t>ала:</w:t>
      </w:r>
    </w:p>
    <w:p w:rsidR="00165E4B" w:rsidRPr="00C94551" w:rsidRDefault="00C94551">
      <w:pPr>
        <w:pStyle w:val="a0"/>
        <w:rPr>
          <w:lang w:val="ru-RU"/>
        </w:rPr>
      </w:pPr>
      <w:r w:rsidRPr="00C94551">
        <w:rPr>
          <w:b/>
          <w:color w:val="007070"/>
          <w:lang w:val="ru-RU"/>
        </w:rPr>
        <w:t xml:space="preserve">1–3 бали — початковий </w:t>
      </w:r>
      <w:proofErr w:type="gramStart"/>
      <w:r w:rsidRPr="00C94551">
        <w:rPr>
          <w:b/>
          <w:color w:val="007070"/>
          <w:lang w:val="ru-RU"/>
        </w:rPr>
        <w:t>р</w:t>
      </w:r>
      <w:proofErr w:type="gramEnd"/>
      <w:r w:rsidRPr="00C94551">
        <w:rPr>
          <w:b/>
          <w:color w:val="007070"/>
          <w:lang w:val="ru-RU"/>
        </w:rPr>
        <w:t xml:space="preserve">івень: </w:t>
      </w:r>
      <w:r w:rsidRPr="00C94551">
        <w:rPr>
          <w:lang w:val="ru-RU"/>
        </w:rPr>
        <w:t>учень розпізнає окремі хімічні символи, формули або поняття за допомогою вчителя.</w:t>
      </w:r>
    </w:p>
    <w:p w:rsidR="00165E4B" w:rsidRPr="00C94551" w:rsidRDefault="00C94551">
      <w:pPr>
        <w:pStyle w:val="a0"/>
        <w:rPr>
          <w:lang w:val="ru-RU"/>
        </w:rPr>
      </w:pPr>
      <w:r w:rsidRPr="00C94551">
        <w:rPr>
          <w:b/>
          <w:color w:val="007070"/>
          <w:lang w:val="ru-RU"/>
        </w:rPr>
        <w:t xml:space="preserve">4–6 балів — середній </w:t>
      </w:r>
      <w:proofErr w:type="gramStart"/>
      <w:r w:rsidRPr="00C94551">
        <w:rPr>
          <w:b/>
          <w:color w:val="007070"/>
          <w:lang w:val="ru-RU"/>
        </w:rPr>
        <w:t>р</w:t>
      </w:r>
      <w:proofErr w:type="gramEnd"/>
      <w:r w:rsidRPr="00C94551">
        <w:rPr>
          <w:b/>
          <w:color w:val="007070"/>
          <w:lang w:val="ru-RU"/>
        </w:rPr>
        <w:t xml:space="preserve">івень: </w:t>
      </w:r>
      <w:r w:rsidRPr="00C94551">
        <w:rPr>
          <w:lang w:val="ru-RU"/>
        </w:rPr>
        <w:t xml:space="preserve">учень відтворює основні поняття, розпізнає типові хімічні явища та виконує стандартні завдання за зразком або </w:t>
      </w:r>
      <w:r w:rsidRPr="00C94551">
        <w:rPr>
          <w:lang w:val="ru-RU"/>
        </w:rPr>
        <w:t>з підтримкою.</w:t>
      </w:r>
    </w:p>
    <w:p w:rsidR="00165E4B" w:rsidRPr="00C94551" w:rsidRDefault="00C94551">
      <w:pPr>
        <w:pStyle w:val="a0"/>
        <w:rPr>
          <w:lang w:val="ru-RU"/>
        </w:rPr>
      </w:pPr>
      <w:r w:rsidRPr="00C94551">
        <w:rPr>
          <w:b/>
          <w:color w:val="007070"/>
          <w:lang w:val="ru-RU"/>
        </w:rPr>
        <w:t xml:space="preserve">7–9 балів — достатній </w:t>
      </w:r>
      <w:proofErr w:type="gramStart"/>
      <w:r w:rsidRPr="00C94551">
        <w:rPr>
          <w:b/>
          <w:color w:val="007070"/>
          <w:lang w:val="ru-RU"/>
        </w:rPr>
        <w:t>р</w:t>
      </w:r>
      <w:proofErr w:type="gramEnd"/>
      <w:r w:rsidRPr="00C94551">
        <w:rPr>
          <w:b/>
          <w:color w:val="007070"/>
          <w:lang w:val="ru-RU"/>
        </w:rPr>
        <w:t xml:space="preserve">івень: </w:t>
      </w:r>
      <w:r w:rsidRPr="00C94551">
        <w:rPr>
          <w:lang w:val="ru-RU"/>
        </w:rPr>
        <w:t>учень самостійно пояснює хімічні явища, складає формули й рівняння в межах вивченого матеріалу, розв’язує типові задачі та обґрунтовує висновки.</w:t>
      </w:r>
    </w:p>
    <w:p w:rsidR="00165E4B" w:rsidRPr="00C94551" w:rsidRDefault="00C94551">
      <w:pPr>
        <w:pStyle w:val="a0"/>
        <w:rPr>
          <w:lang w:val="ru-RU"/>
        </w:rPr>
      </w:pPr>
      <w:r w:rsidRPr="00C94551">
        <w:rPr>
          <w:b/>
          <w:color w:val="007070"/>
          <w:lang w:val="ru-RU"/>
        </w:rPr>
        <w:t xml:space="preserve">10–12 балів — високий </w:t>
      </w:r>
      <w:proofErr w:type="gramStart"/>
      <w:r w:rsidRPr="00C94551">
        <w:rPr>
          <w:b/>
          <w:color w:val="007070"/>
          <w:lang w:val="ru-RU"/>
        </w:rPr>
        <w:t>р</w:t>
      </w:r>
      <w:proofErr w:type="gramEnd"/>
      <w:r w:rsidRPr="00C94551">
        <w:rPr>
          <w:b/>
          <w:color w:val="007070"/>
          <w:lang w:val="ru-RU"/>
        </w:rPr>
        <w:t xml:space="preserve">івень: </w:t>
      </w:r>
      <w:r w:rsidRPr="00C94551">
        <w:rPr>
          <w:lang w:val="ru-RU"/>
        </w:rPr>
        <w:t>учень системно застосовує знання, роз</w:t>
      </w:r>
      <w:r w:rsidRPr="00C94551">
        <w:rPr>
          <w:lang w:val="ru-RU"/>
        </w:rPr>
        <w:t>в’язує складніші й проблемні задачі, аналізує експериментальні дані та аргументовано пояснює закономірності.</w:t>
      </w:r>
    </w:p>
    <w:p w:rsidR="00165E4B" w:rsidRPr="00C94551" w:rsidRDefault="00C94551">
      <w:pPr>
        <w:pStyle w:val="1"/>
        <w:shd w:val="clear" w:color="auto" w:fill="E2F0D9"/>
        <w:spacing w:before="200" w:after="100"/>
        <w:rPr>
          <w:lang w:val="ru-RU"/>
        </w:rPr>
      </w:pPr>
      <w:r w:rsidRPr="00C94551">
        <w:rPr>
          <w:color w:val="C0504D"/>
          <w:lang w:val="ru-RU"/>
        </w:rPr>
        <w:t>Які види діяльності враховуються?</w:t>
      </w:r>
    </w:p>
    <w:p w:rsidR="00165E4B" w:rsidRPr="00C94551" w:rsidRDefault="00C94551">
      <w:pPr>
        <w:rPr>
          <w:lang w:val="ru-RU"/>
        </w:rPr>
      </w:pPr>
      <w:r w:rsidRPr="00C94551">
        <w:rPr>
          <w:lang w:val="ru-RU"/>
        </w:rPr>
        <w:t xml:space="preserve">На уроках хімії оцінюються </w:t>
      </w:r>
      <w:proofErr w:type="gramStart"/>
      <w:r w:rsidRPr="00C94551">
        <w:rPr>
          <w:lang w:val="ru-RU"/>
        </w:rPr>
        <w:t>р</w:t>
      </w:r>
      <w:proofErr w:type="gramEnd"/>
      <w:r w:rsidRPr="00C94551">
        <w:rPr>
          <w:lang w:val="ru-RU"/>
        </w:rPr>
        <w:t>ізні види навчальної діяльності, зокрема:</w:t>
      </w:r>
    </w:p>
    <w:p w:rsidR="00165E4B" w:rsidRPr="00C94551" w:rsidRDefault="00C94551">
      <w:pPr>
        <w:pStyle w:val="a0"/>
        <w:rPr>
          <w:lang w:val="ru-RU"/>
        </w:rPr>
      </w:pPr>
      <w:r w:rsidRPr="00C94551">
        <w:rPr>
          <w:color w:val="007070"/>
          <w:lang w:val="ru-RU"/>
        </w:rPr>
        <w:t>усні відповіді та письмові роботи;</w:t>
      </w:r>
    </w:p>
    <w:p w:rsidR="00165E4B" w:rsidRDefault="00C94551">
      <w:pPr>
        <w:pStyle w:val="a0"/>
      </w:pPr>
      <w:r>
        <w:rPr>
          <w:color w:val="007070"/>
        </w:rPr>
        <w:t xml:space="preserve">тестові </w:t>
      </w:r>
      <w:r>
        <w:rPr>
          <w:color w:val="007070"/>
        </w:rPr>
        <w:t>й діагностувальні завдання;</w:t>
      </w:r>
    </w:p>
    <w:p w:rsidR="00165E4B" w:rsidRPr="00C94551" w:rsidRDefault="00C94551">
      <w:pPr>
        <w:pStyle w:val="a0"/>
        <w:rPr>
          <w:lang w:val="ru-RU"/>
        </w:rPr>
      </w:pPr>
      <w:r w:rsidRPr="00C94551">
        <w:rPr>
          <w:color w:val="007070"/>
          <w:lang w:val="ru-RU"/>
        </w:rPr>
        <w:t xml:space="preserve">складання хімічних формул і </w:t>
      </w:r>
      <w:proofErr w:type="gramStart"/>
      <w:r w:rsidRPr="00C94551">
        <w:rPr>
          <w:color w:val="007070"/>
          <w:lang w:val="ru-RU"/>
        </w:rPr>
        <w:t>р</w:t>
      </w:r>
      <w:proofErr w:type="gramEnd"/>
      <w:r w:rsidRPr="00C94551">
        <w:rPr>
          <w:color w:val="007070"/>
          <w:lang w:val="ru-RU"/>
        </w:rPr>
        <w:t>івнянь реакцій;</w:t>
      </w:r>
    </w:p>
    <w:p w:rsidR="00165E4B" w:rsidRPr="00C94551" w:rsidRDefault="00C94551">
      <w:pPr>
        <w:pStyle w:val="a0"/>
        <w:rPr>
          <w:lang w:val="ru-RU"/>
        </w:rPr>
      </w:pPr>
      <w:r w:rsidRPr="00C94551">
        <w:rPr>
          <w:color w:val="007070"/>
          <w:lang w:val="ru-RU"/>
        </w:rPr>
        <w:t xml:space="preserve">розв’язування задач за хімічними формулами та </w:t>
      </w:r>
      <w:proofErr w:type="gramStart"/>
      <w:r w:rsidRPr="00C94551">
        <w:rPr>
          <w:color w:val="007070"/>
          <w:lang w:val="ru-RU"/>
        </w:rPr>
        <w:t>р</w:t>
      </w:r>
      <w:proofErr w:type="gramEnd"/>
      <w:r w:rsidRPr="00C94551">
        <w:rPr>
          <w:color w:val="007070"/>
          <w:lang w:val="ru-RU"/>
        </w:rPr>
        <w:t>івняннями;</w:t>
      </w:r>
    </w:p>
    <w:p w:rsidR="00165E4B" w:rsidRPr="00C94551" w:rsidRDefault="00C94551">
      <w:pPr>
        <w:pStyle w:val="a0"/>
        <w:rPr>
          <w:lang w:val="ru-RU"/>
        </w:rPr>
      </w:pPr>
      <w:r w:rsidRPr="00C94551">
        <w:rPr>
          <w:color w:val="007070"/>
          <w:lang w:val="ru-RU"/>
        </w:rPr>
        <w:lastRenderedPageBreak/>
        <w:t>виконання практичних і лабораторних робі</w:t>
      </w:r>
      <w:proofErr w:type="gramStart"/>
      <w:r w:rsidRPr="00C94551">
        <w:rPr>
          <w:color w:val="007070"/>
          <w:lang w:val="ru-RU"/>
        </w:rPr>
        <w:t>т</w:t>
      </w:r>
      <w:proofErr w:type="gramEnd"/>
      <w:r w:rsidRPr="00C94551">
        <w:rPr>
          <w:color w:val="007070"/>
          <w:lang w:val="ru-RU"/>
        </w:rPr>
        <w:t>;</w:t>
      </w:r>
    </w:p>
    <w:p w:rsidR="00165E4B" w:rsidRPr="00C94551" w:rsidRDefault="00C94551">
      <w:pPr>
        <w:pStyle w:val="a0"/>
        <w:rPr>
          <w:lang w:val="ru-RU"/>
        </w:rPr>
      </w:pPr>
      <w:r w:rsidRPr="00C94551">
        <w:rPr>
          <w:color w:val="007070"/>
          <w:lang w:val="ru-RU"/>
        </w:rPr>
        <w:t xml:space="preserve">спостереження, опис і пояснення результатів </w:t>
      </w:r>
      <w:proofErr w:type="gramStart"/>
      <w:r w:rsidRPr="00C94551">
        <w:rPr>
          <w:color w:val="007070"/>
          <w:lang w:val="ru-RU"/>
        </w:rPr>
        <w:t>досл</w:t>
      </w:r>
      <w:proofErr w:type="gramEnd"/>
      <w:r w:rsidRPr="00C94551">
        <w:rPr>
          <w:color w:val="007070"/>
          <w:lang w:val="ru-RU"/>
        </w:rPr>
        <w:t>ідів;</w:t>
      </w:r>
    </w:p>
    <w:p w:rsidR="00165E4B" w:rsidRPr="00C94551" w:rsidRDefault="00C94551">
      <w:pPr>
        <w:pStyle w:val="a0"/>
        <w:rPr>
          <w:lang w:val="ru-RU"/>
        </w:rPr>
      </w:pPr>
      <w:r w:rsidRPr="00C94551">
        <w:rPr>
          <w:color w:val="007070"/>
          <w:lang w:val="ru-RU"/>
        </w:rPr>
        <w:t>робота з періодичною системо</w:t>
      </w:r>
      <w:r w:rsidRPr="00C94551">
        <w:rPr>
          <w:color w:val="007070"/>
          <w:lang w:val="ru-RU"/>
        </w:rPr>
        <w:t>ю, таблицями, схемами й графіками;</w:t>
      </w:r>
    </w:p>
    <w:p w:rsidR="00165E4B" w:rsidRPr="00C94551" w:rsidRDefault="00C94551">
      <w:pPr>
        <w:pStyle w:val="a0"/>
        <w:rPr>
          <w:lang w:val="ru-RU"/>
        </w:rPr>
      </w:pPr>
      <w:r w:rsidRPr="00C94551">
        <w:rPr>
          <w:color w:val="007070"/>
          <w:lang w:val="ru-RU"/>
        </w:rPr>
        <w:t xml:space="preserve">навчальні проєкти та </w:t>
      </w:r>
      <w:proofErr w:type="gramStart"/>
      <w:r w:rsidRPr="00C94551">
        <w:rPr>
          <w:color w:val="007070"/>
          <w:lang w:val="ru-RU"/>
        </w:rPr>
        <w:t>досл</w:t>
      </w:r>
      <w:proofErr w:type="gramEnd"/>
      <w:r w:rsidRPr="00C94551">
        <w:rPr>
          <w:color w:val="007070"/>
          <w:lang w:val="ru-RU"/>
        </w:rPr>
        <w:t>ідницькі завдання.</w:t>
      </w:r>
    </w:p>
    <w:p w:rsidR="00165E4B" w:rsidRPr="00C94551" w:rsidRDefault="00C94551">
      <w:pPr>
        <w:rPr>
          <w:lang w:val="ru-RU"/>
        </w:rPr>
      </w:pPr>
      <w:r w:rsidRPr="00C94551">
        <w:rPr>
          <w:b/>
          <w:color w:val="C0504D"/>
          <w:lang w:val="ru-RU"/>
        </w:rPr>
        <w:t xml:space="preserve">Особлива увага — безпеці та осмисленню результатів </w:t>
      </w:r>
      <w:proofErr w:type="gramStart"/>
      <w:r w:rsidRPr="00C94551">
        <w:rPr>
          <w:b/>
          <w:color w:val="C0504D"/>
          <w:lang w:val="ru-RU"/>
        </w:rPr>
        <w:t>досл</w:t>
      </w:r>
      <w:proofErr w:type="gramEnd"/>
      <w:r w:rsidRPr="00C94551">
        <w:rPr>
          <w:b/>
          <w:color w:val="C0504D"/>
          <w:lang w:val="ru-RU"/>
        </w:rPr>
        <w:t xml:space="preserve">ідження. </w:t>
      </w:r>
      <w:proofErr w:type="gramStart"/>
      <w:r w:rsidRPr="00C94551">
        <w:rPr>
          <w:lang w:val="ru-RU"/>
        </w:rPr>
        <w:t>П</w:t>
      </w:r>
      <w:proofErr w:type="gramEnd"/>
      <w:r w:rsidRPr="00C94551">
        <w:rPr>
          <w:lang w:val="ru-RU"/>
        </w:rPr>
        <w:t>ід час практичних і лабораторних робіт важливо враховувати дотримання правил безпеки, правильність виконання інс</w:t>
      </w:r>
      <w:r w:rsidRPr="00C94551">
        <w:rPr>
          <w:lang w:val="ru-RU"/>
        </w:rPr>
        <w:t>трукції, точність спостережень, аналіз отриманих даних і висновки.</w:t>
      </w:r>
    </w:p>
    <w:p w:rsidR="00165E4B" w:rsidRPr="00C94551" w:rsidRDefault="00C94551">
      <w:pPr>
        <w:pStyle w:val="1"/>
        <w:shd w:val="clear" w:color="auto" w:fill="E2F0D9"/>
        <w:spacing w:before="200" w:after="100"/>
        <w:rPr>
          <w:lang w:val="ru-RU"/>
        </w:rPr>
      </w:pPr>
      <w:r w:rsidRPr="00C94551">
        <w:rPr>
          <w:color w:val="C0504D"/>
          <w:lang w:val="ru-RU"/>
        </w:rPr>
        <w:t xml:space="preserve">Формувальне оцінювання — </w:t>
      </w:r>
      <w:proofErr w:type="gramStart"/>
      <w:r w:rsidRPr="00C94551">
        <w:rPr>
          <w:color w:val="C0504D"/>
          <w:lang w:val="ru-RU"/>
        </w:rPr>
        <w:t>п</w:t>
      </w:r>
      <w:proofErr w:type="gramEnd"/>
      <w:r w:rsidRPr="00C94551">
        <w:rPr>
          <w:color w:val="C0504D"/>
          <w:lang w:val="ru-RU"/>
        </w:rPr>
        <w:t>ідтримка навчання</w:t>
      </w:r>
    </w:p>
    <w:p w:rsidR="00165E4B" w:rsidRPr="00C94551" w:rsidRDefault="00C94551">
      <w:pPr>
        <w:rPr>
          <w:lang w:val="ru-RU"/>
        </w:rPr>
      </w:pPr>
      <w:r w:rsidRPr="00C94551">
        <w:rPr>
          <w:lang w:val="ru-RU"/>
        </w:rPr>
        <w:t xml:space="preserve">Формувальне оцінювання допомагає учням розуміти, що вже вдається, які знання й уміння потребують удосконалення та як рухатися далі. Зрозумілі </w:t>
      </w:r>
      <w:r w:rsidRPr="00C94551">
        <w:rPr>
          <w:lang w:val="ru-RU"/>
        </w:rPr>
        <w:t xml:space="preserve">критерії й своєчасний зворотний зв’язок </w:t>
      </w:r>
      <w:proofErr w:type="gramStart"/>
      <w:r w:rsidRPr="00C94551">
        <w:rPr>
          <w:lang w:val="ru-RU"/>
        </w:rPr>
        <w:t>п</w:t>
      </w:r>
      <w:proofErr w:type="gramEnd"/>
      <w:r w:rsidRPr="00C94551">
        <w:rPr>
          <w:lang w:val="ru-RU"/>
        </w:rPr>
        <w:t>ідтримують мотивацію, самостійність і відповідальність за результати навчання.</w:t>
      </w:r>
    </w:p>
    <w:p w:rsidR="00165E4B" w:rsidRPr="00C94551" w:rsidRDefault="00C94551">
      <w:pPr>
        <w:pStyle w:val="1"/>
        <w:shd w:val="clear" w:color="auto" w:fill="E2F0D9"/>
        <w:spacing w:before="200" w:after="100"/>
        <w:rPr>
          <w:lang w:val="ru-RU"/>
        </w:rPr>
      </w:pPr>
      <w:r w:rsidRPr="00C94551">
        <w:rPr>
          <w:color w:val="C0504D"/>
          <w:lang w:val="ru-RU"/>
        </w:rPr>
        <w:t>Хімія — це знання, що працюють у житті</w:t>
      </w:r>
    </w:p>
    <w:p w:rsidR="00165E4B" w:rsidRPr="00C94551" w:rsidRDefault="00C94551">
      <w:pPr>
        <w:rPr>
          <w:lang w:val="ru-RU"/>
        </w:rPr>
      </w:pPr>
      <w:r w:rsidRPr="00C94551">
        <w:rPr>
          <w:lang w:val="ru-RU"/>
        </w:rPr>
        <w:t xml:space="preserve">Сучасне оцінювання в НУШ сприяє розвитку </w:t>
      </w:r>
      <w:proofErr w:type="gramStart"/>
      <w:r w:rsidRPr="00C94551">
        <w:rPr>
          <w:lang w:val="ru-RU"/>
        </w:rPr>
        <w:t>досл</w:t>
      </w:r>
      <w:proofErr w:type="gramEnd"/>
      <w:r w:rsidRPr="00C94551">
        <w:rPr>
          <w:lang w:val="ru-RU"/>
        </w:rPr>
        <w:t>ідницького мислення, уміння аналізувати явища навкол</w:t>
      </w:r>
      <w:r w:rsidRPr="00C94551">
        <w:rPr>
          <w:lang w:val="ru-RU"/>
        </w:rPr>
        <w:t>ишнього світу, безпечно працювати з речовинами та приймати обґрунтовані рішення.</w:t>
      </w:r>
    </w:p>
    <w:p w:rsidR="00165E4B" w:rsidRPr="00C94551" w:rsidRDefault="00C94551">
      <w:pPr>
        <w:rPr>
          <w:lang w:val="ru-RU"/>
        </w:rPr>
      </w:pPr>
      <w:r w:rsidRPr="00C94551">
        <w:rPr>
          <w:lang w:val="ru-RU"/>
        </w:rPr>
        <w:t xml:space="preserve">На уроках хімії учні не просто вивчають формули й </w:t>
      </w:r>
      <w:proofErr w:type="gramStart"/>
      <w:r w:rsidRPr="00C94551">
        <w:rPr>
          <w:lang w:val="ru-RU"/>
        </w:rPr>
        <w:t>р</w:t>
      </w:r>
      <w:proofErr w:type="gramEnd"/>
      <w:r w:rsidRPr="00C94551">
        <w:rPr>
          <w:lang w:val="ru-RU"/>
        </w:rPr>
        <w:t xml:space="preserve">івняння — вони досліджують властивості речовин, пояснюють процеси, що відбуваються навколо, і вчаться застосовувати наукові </w:t>
      </w:r>
      <w:r w:rsidRPr="00C94551">
        <w:rPr>
          <w:lang w:val="ru-RU"/>
        </w:rPr>
        <w:t>знання в повсякденному житті.</w:t>
      </w:r>
    </w:p>
    <w:p w:rsidR="00165E4B" w:rsidRPr="00C94551" w:rsidRDefault="00C94551">
      <w:pPr>
        <w:shd w:val="clear" w:color="auto" w:fill="FFF2CC"/>
        <w:jc w:val="center"/>
        <w:rPr>
          <w:lang w:val="ru-RU"/>
        </w:rPr>
      </w:pPr>
      <w:proofErr w:type="gramStart"/>
      <w:r w:rsidRPr="00C94551">
        <w:rPr>
          <w:b/>
          <w:i/>
          <w:color w:val="BF5F00"/>
          <w:lang w:val="ru-RU"/>
        </w:rPr>
        <w:t>Досл</w:t>
      </w:r>
      <w:proofErr w:type="gramEnd"/>
      <w:r w:rsidRPr="00C94551">
        <w:rPr>
          <w:b/>
          <w:i/>
          <w:color w:val="BF5F00"/>
          <w:lang w:val="ru-RU"/>
        </w:rPr>
        <w:t>іджуймо, аналізуймо, відкриваймо закономірності — і перетворюймо знання на практичні вміння!</w:t>
      </w:r>
    </w:p>
    <w:p w:rsidR="00165E4B" w:rsidRPr="00C94551" w:rsidRDefault="00165E4B">
      <w:pPr>
        <w:spacing w:before="200"/>
        <w:rPr>
          <w:lang w:val="ru-RU"/>
        </w:rPr>
      </w:pPr>
    </w:p>
    <w:sectPr w:rsidR="00165E4B" w:rsidRPr="00C94551" w:rsidSect="00034616">
      <w:pgSz w:w="12240" w:h="15840"/>
      <w:pgMar w:top="1134" w:right="1134" w:bottom="1134" w:left="124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136F43"/>
    <w:rsid w:val="0015074B"/>
    <w:rsid w:val="00165E4B"/>
    <w:rsid w:val="0017134A"/>
    <w:rsid w:val="0029639D"/>
    <w:rsid w:val="00326F90"/>
    <w:rsid w:val="008043CC"/>
    <w:rsid w:val="00AA1D8D"/>
    <w:rsid w:val="00B47730"/>
    <w:rsid w:val="00C94551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120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Пользователь Windows</cp:lastModifiedBy>
  <cp:revision>2</cp:revision>
  <dcterms:created xsi:type="dcterms:W3CDTF">2026-10-28T06:05:00Z</dcterms:created>
  <dcterms:modified xsi:type="dcterms:W3CDTF">2026-10-28T06:05:00Z</dcterms:modified>
</cp:coreProperties>
</file>